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63" w:rsidRPr="00E66653" w:rsidRDefault="00E66653" w:rsidP="001E6D6A">
      <w:pPr>
        <w:spacing w:after="0"/>
        <w:rPr>
          <w:b/>
          <w:sz w:val="28"/>
          <w:szCs w:val="28"/>
        </w:rPr>
      </w:pPr>
      <w:r w:rsidRPr="00E66653">
        <w:rPr>
          <w:b/>
          <w:sz w:val="28"/>
          <w:szCs w:val="28"/>
        </w:rPr>
        <w:t xml:space="preserve">The following people have been </w:t>
      </w:r>
      <w:r w:rsidR="00EB57B6">
        <w:rPr>
          <w:b/>
          <w:sz w:val="28"/>
          <w:szCs w:val="28"/>
        </w:rPr>
        <w:t>trained to handle different issues related to</w:t>
      </w:r>
      <w:r w:rsidRPr="00E66653">
        <w:rPr>
          <w:b/>
          <w:sz w:val="28"/>
          <w:szCs w:val="28"/>
        </w:rPr>
        <w:t xml:space="preserve"> sexual harassment and sexual violence</w:t>
      </w:r>
      <w:r w:rsidR="00EB57B6">
        <w:rPr>
          <w:b/>
          <w:sz w:val="28"/>
          <w:szCs w:val="28"/>
        </w:rPr>
        <w:t xml:space="preserve"> under Title IX</w:t>
      </w:r>
      <w:r w:rsidRPr="00E66653">
        <w:rPr>
          <w:b/>
          <w:sz w:val="28"/>
          <w:szCs w:val="28"/>
        </w:rPr>
        <w:t>.</w:t>
      </w:r>
    </w:p>
    <w:p w:rsidR="00E66653" w:rsidRDefault="00E66653" w:rsidP="001E6D6A">
      <w:pPr>
        <w:spacing w:after="0"/>
        <w:rPr>
          <w:b/>
          <w:sz w:val="28"/>
          <w:szCs w:val="28"/>
          <w:u w:val="single"/>
        </w:rPr>
      </w:pPr>
    </w:p>
    <w:p w:rsidR="00EB57B6" w:rsidRDefault="00EB57B6" w:rsidP="00EB57B6">
      <w:pPr>
        <w:spacing w:after="0"/>
        <w:rPr>
          <w:b/>
          <w:sz w:val="28"/>
          <w:szCs w:val="28"/>
          <w:u w:val="single"/>
        </w:rPr>
      </w:pPr>
      <w:r w:rsidRPr="004D7761">
        <w:rPr>
          <w:b/>
          <w:sz w:val="28"/>
          <w:szCs w:val="28"/>
          <w:u w:val="single"/>
        </w:rPr>
        <w:t>Title IX Coordinator:</w:t>
      </w:r>
    </w:p>
    <w:p w:rsidR="00B30D9B" w:rsidRPr="00746974" w:rsidRDefault="00B30D9B" w:rsidP="00EB57B6">
      <w:pPr>
        <w:spacing w:after="0"/>
        <w:rPr>
          <w:b/>
        </w:rPr>
      </w:pPr>
      <w:r w:rsidRPr="00746974">
        <w:rPr>
          <w:b/>
        </w:rPr>
        <w:t>Elizabeth Balderrama, MBA MEd</w:t>
      </w:r>
    </w:p>
    <w:p w:rsidR="00B32161" w:rsidRDefault="00B32161" w:rsidP="00EB57B6">
      <w:pPr>
        <w:spacing w:after="0"/>
      </w:pPr>
      <w:r>
        <w:rPr>
          <w:rFonts w:ascii="Arial" w:hAnsi="Arial" w:cs="Arial"/>
          <w:color w:val="000000"/>
          <w:sz w:val="18"/>
          <w:szCs w:val="18"/>
        </w:rPr>
        <w:t>80 Fort Brown, Tandy 105</w:t>
      </w:r>
      <w:r>
        <w:rPr>
          <w:rFonts w:ascii="Arial" w:hAnsi="Arial" w:cs="Arial"/>
          <w:color w:val="000000"/>
          <w:sz w:val="18"/>
          <w:szCs w:val="18"/>
        </w:rPr>
        <w:br/>
        <w:t>Brownsville, TX 78520</w:t>
      </w:r>
      <w:r>
        <w:rPr>
          <w:rFonts w:ascii="Arial" w:hAnsi="Arial" w:cs="Arial"/>
          <w:color w:val="000000"/>
          <w:sz w:val="18"/>
          <w:szCs w:val="18"/>
        </w:rPr>
        <w:br/>
        <w:t>Phone: (956) 295-3771</w:t>
      </w:r>
      <w:r>
        <w:rPr>
          <w:rFonts w:ascii="Arial" w:hAnsi="Arial" w:cs="Arial"/>
          <w:color w:val="000000"/>
          <w:sz w:val="18"/>
          <w:szCs w:val="18"/>
        </w:rPr>
        <w:br/>
        <w:t>Fax: (956) 948-9459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7" w:history="1">
        <w:r w:rsidRPr="00F302B3">
          <w:rPr>
            <w:rStyle w:val="Hyperlink"/>
            <w:rFonts w:ascii="Arial" w:hAnsi="Arial" w:cs="Arial"/>
            <w:sz w:val="18"/>
            <w:szCs w:val="18"/>
          </w:rPr>
          <w:t>elizabeth.balderrama@tsc.edu</w:t>
        </w:r>
      </w:hyperlink>
      <w:r>
        <w:t xml:space="preserve"> </w:t>
      </w:r>
    </w:p>
    <w:p w:rsidR="00746974" w:rsidRPr="00746974" w:rsidRDefault="00746974" w:rsidP="00746974">
      <w:pPr>
        <w:spacing w:after="0"/>
        <w:rPr>
          <w:b/>
        </w:rPr>
      </w:pPr>
      <w:r w:rsidRPr="00746974">
        <w:rPr>
          <w:b/>
        </w:rPr>
        <w:t>Mr. Felix Recio – Retired Federal Judge</w:t>
      </w:r>
    </w:p>
    <w:p w:rsidR="00746974" w:rsidRDefault="0043720F" w:rsidP="00746974">
      <w:pPr>
        <w:spacing w:after="0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746974">
          <w:rPr>
            <w:rStyle w:val="Hyperlink"/>
            <w:rFonts w:ascii="Arial" w:hAnsi="Arial" w:cs="Arial"/>
            <w:sz w:val="18"/>
            <w:szCs w:val="18"/>
          </w:rPr>
          <w:t>felix.recio@tsc.edu</w:t>
        </w:r>
      </w:hyperlink>
      <w:r w:rsidR="00746974">
        <w:rPr>
          <w:rFonts w:ascii="Arial" w:hAnsi="Arial" w:cs="Arial"/>
          <w:color w:val="000000"/>
          <w:sz w:val="18"/>
          <w:szCs w:val="18"/>
        </w:rPr>
        <w:br/>
        <w:t>956-295-3770</w:t>
      </w:r>
    </w:p>
    <w:p w:rsidR="00B32161" w:rsidRPr="00B30EA6" w:rsidRDefault="00B32161" w:rsidP="00EB57B6">
      <w:pPr>
        <w:spacing w:after="0"/>
        <w:rPr>
          <w:b/>
          <w:sz w:val="28"/>
          <w:szCs w:val="28"/>
          <w:u w:val="single"/>
        </w:rPr>
      </w:pPr>
      <w:r w:rsidRPr="00B30EA6">
        <w:rPr>
          <w:b/>
          <w:sz w:val="28"/>
          <w:szCs w:val="28"/>
          <w:u w:val="single"/>
        </w:rPr>
        <w:t xml:space="preserve">Deputy Title IX Coordinator: </w:t>
      </w:r>
    </w:p>
    <w:p w:rsidR="00B32161" w:rsidRDefault="00B32161" w:rsidP="00EB57B6">
      <w:pPr>
        <w:spacing w:after="0"/>
      </w:pPr>
      <w:r>
        <w:t>Alicia Magallanes, MBA, SHRM-CP</w:t>
      </w:r>
    </w:p>
    <w:p w:rsidR="00B30EA6" w:rsidRDefault="00B30EA6" w:rsidP="00EB57B6">
      <w:pPr>
        <w:spacing w:after="0"/>
      </w:pPr>
      <w:r>
        <w:rPr>
          <w:rFonts w:ascii="Arial" w:hAnsi="Arial" w:cs="Arial"/>
          <w:color w:val="000000"/>
          <w:sz w:val="18"/>
          <w:szCs w:val="18"/>
        </w:rPr>
        <w:t>80 Fort Brown, Tandy 105</w:t>
      </w:r>
      <w:r>
        <w:rPr>
          <w:rFonts w:ascii="Arial" w:hAnsi="Arial" w:cs="Arial"/>
          <w:color w:val="000000"/>
          <w:sz w:val="18"/>
          <w:szCs w:val="18"/>
        </w:rPr>
        <w:br/>
        <w:t>Brownsville, TX 78520</w:t>
      </w:r>
      <w:r>
        <w:rPr>
          <w:rFonts w:ascii="Arial" w:hAnsi="Arial" w:cs="Arial"/>
          <w:color w:val="000000"/>
          <w:sz w:val="18"/>
          <w:szCs w:val="18"/>
        </w:rPr>
        <w:br/>
        <w:t>Phone: (956) 295-3777</w:t>
      </w:r>
      <w:r>
        <w:rPr>
          <w:rFonts w:ascii="Arial" w:hAnsi="Arial" w:cs="Arial"/>
          <w:color w:val="000000"/>
          <w:sz w:val="18"/>
          <w:szCs w:val="18"/>
        </w:rPr>
        <w:br/>
        <w:t>Fax: (956) 948-9459</w:t>
      </w:r>
    </w:p>
    <w:p w:rsidR="00B32161" w:rsidRDefault="0043720F" w:rsidP="00EB57B6">
      <w:pPr>
        <w:spacing w:after="0"/>
      </w:pPr>
      <w:hyperlink r:id="rId9" w:history="1">
        <w:r w:rsidR="00B30EA6" w:rsidRPr="00F302B3">
          <w:rPr>
            <w:rStyle w:val="Hyperlink"/>
          </w:rPr>
          <w:t>alicia.magallanes@tsc.edu</w:t>
        </w:r>
      </w:hyperlink>
      <w:r w:rsidR="00B30EA6">
        <w:t xml:space="preserve"> </w:t>
      </w:r>
    </w:p>
    <w:p w:rsidR="00B30D9B" w:rsidRDefault="00B30D9B" w:rsidP="00EB57B6">
      <w:pPr>
        <w:spacing w:after="0"/>
      </w:pPr>
    </w:p>
    <w:p w:rsidR="00EB57B6" w:rsidRDefault="00EB57B6" w:rsidP="00EB57B6">
      <w:pPr>
        <w:spacing w:after="0"/>
      </w:pPr>
      <w:r>
        <w:t xml:space="preserve">Mrs. Cristina Garcia – </w:t>
      </w:r>
      <w:r w:rsidR="002628BA">
        <w:t>HR Specialist</w:t>
      </w:r>
      <w:r>
        <w:t xml:space="preserve"> – Human Resources</w:t>
      </w:r>
    </w:p>
    <w:p w:rsidR="00EB57B6" w:rsidRDefault="00746974" w:rsidP="00EB57B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EB57B6" w:rsidRPr="004D7761">
        <w:rPr>
          <w:b/>
          <w:sz w:val="28"/>
          <w:szCs w:val="28"/>
          <w:u w:val="single"/>
        </w:rPr>
        <w:t>ecurity:</w:t>
      </w:r>
    </w:p>
    <w:p w:rsidR="00EB57B6" w:rsidRDefault="00EB57B6" w:rsidP="00EB57B6">
      <w:pPr>
        <w:spacing w:after="0"/>
      </w:pPr>
      <w:r>
        <w:t>Mr. Jaime Salazar – Executive Director of Environmental Health, Safety &amp; Risk</w:t>
      </w:r>
    </w:p>
    <w:p w:rsidR="001E6D6A" w:rsidRPr="001E6D6A" w:rsidRDefault="001E6D6A" w:rsidP="001E6D6A">
      <w:pPr>
        <w:spacing w:after="0"/>
        <w:rPr>
          <w:b/>
          <w:sz w:val="28"/>
          <w:szCs w:val="28"/>
          <w:u w:val="single"/>
        </w:rPr>
      </w:pPr>
      <w:r w:rsidRPr="001E6D6A">
        <w:rPr>
          <w:b/>
          <w:sz w:val="28"/>
          <w:szCs w:val="28"/>
          <w:u w:val="single"/>
        </w:rPr>
        <w:t>Investigators:</w:t>
      </w:r>
    </w:p>
    <w:p w:rsidR="00E66653" w:rsidRDefault="00B30D9B" w:rsidP="00E66653">
      <w:pPr>
        <w:spacing w:after="0"/>
      </w:pPr>
      <w:r>
        <w:t>D</w:t>
      </w:r>
      <w:r w:rsidR="004D7761">
        <w:t xml:space="preserve">r. </w:t>
      </w:r>
      <w:r w:rsidR="001E6D6A">
        <w:t>Armando Ponce – Executive Director of Student Life and Civility</w:t>
      </w:r>
    </w:p>
    <w:p w:rsidR="001E6D6A" w:rsidRDefault="004D7761" w:rsidP="001E6D6A">
      <w:pPr>
        <w:spacing w:after="0"/>
      </w:pPr>
      <w:r>
        <w:t xml:space="preserve">Mr. </w:t>
      </w:r>
      <w:r w:rsidR="001E6D6A">
        <w:t>Rene Valdez – Coordinator of Career and Employment Services</w:t>
      </w:r>
    </w:p>
    <w:p w:rsidR="00B30D9B" w:rsidRPr="00B30D9B" w:rsidRDefault="00B30D9B" w:rsidP="001E6D6A">
      <w:pPr>
        <w:spacing w:after="0"/>
        <w:rPr>
          <w:b/>
          <w:sz w:val="28"/>
          <w:szCs w:val="28"/>
          <w:u w:val="single"/>
        </w:rPr>
      </w:pPr>
      <w:r w:rsidRPr="00B30D9B">
        <w:rPr>
          <w:b/>
          <w:sz w:val="28"/>
          <w:szCs w:val="28"/>
          <w:u w:val="single"/>
        </w:rPr>
        <w:t>Advisor:</w:t>
      </w:r>
    </w:p>
    <w:p w:rsidR="00B30D9B" w:rsidRDefault="00B30D9B" w:rsidP="001E6D6A">
      <w:pPr>
        <w:spacing w:after="0"/>
      </w:pPr>
      <w:r>
        <w:t xml:space="preserve">Stephen Cisneros – </w:t>
      </w:r>
      <w:r w:rsidR="00B81D57">
        <w:t>Academic Advisor</w:t>
      </w:r>
    </w:p>
    <w:p w:rsidR="00B30D9B" w:rsidRDefault="00B30D9B" w:rsidP="001E6D6A">
      <w:pPr>
        <w:spacing w:after="0"/>
      </w:pPr>
      <w:r>
        <w:t>Lesly Flores – Coordinator of Student Development</w:t>
      </w:r>
    </w:p>
    <w:p w:rsidR="001E6D6A" w:rsidRDefault="001E6D6A" w:rsidP="001E6D6A">
      <w:pPr>
        <w:spacing w:after="0"/>
        <w:rPr>
          <w:b/>
          <w:sz w:val="28"/>
          <w:szCs w:val="28"/>
          <w:u w:val="single"/>
        </w:rPr>
      </w:pPr>
      <w:r w:rsidRPr="001E6D6A">
        <w:rPr>
          <w:b/>
          <w:sz w:val="28"/>
          <w:szCs w:val="28"/>
          <w:u w:val="single"/>
        </w:rPr>
        <w:t>Decision Makers:</w:t>
      </w:r>
    </w:p>
    <w:p w:rsidR="001E6D6A" w:rsidRDefault="001E6D6A" w:rsidP="00030E30">
      <w:pPr>
        <w:spacing w:after="0"/>
      </w:pPr>
      <w:r>
        <w:t xml:space="preserve">Dr. </w:t>
      </w:r>
      <w:r w:rsidR="00030E30">
        <w:t>Kevin O’Malley – Program Coordinator of Paralegal Studies</w:t>
      </w:r>
    </w:p>
    <w:p w:rsidR="00030E30" w:rsidRDefault="00030E30" w:rsidP="00030E30">
      <w:pPr>
        <w:spacing w:after="0"/>
      </w:pPr>
      <w:r>
        <w:t>Dr. Brian McCormack – Dean of Humanities</w:t>
      </w:r>
    </w:p>
    <w:p w:rsidR="00030E30" w:rsidRDefault="00030E30" w:rsidP="00030E30">
      <w:pPr>
        <w:spacing w:after="0"/>
      </w:pPr>
      <w:r>
        <w:t>Dr. Sara Baber – Director of Educational Technologies and Online Learning</w:t>
      </w:r>
    </w:p>
    <w:p w:rsidR="00030E30" w:rsidRDefault="00030E30" w:rsidP="00030E30">
      <w:pPr>
        <w:spacing w:after="0"/>
      </w:pPr>
      <w:r>
        <w:t>Dr. Angela McCauley – Director of Special Instructional Projects</w:t>
      </w:r>
    </w:p>
    <w:p w:rsidR="001E6D6A" w:rsidRDefault="001E6D6A" w:rsidP="00030E30">
      <w:pPr>
        <w:spacing w:after="0"/>
      </w:pPr>
    </w:p>
    <w:p w:rsidR="00030E30" w:rsidRDefault="007A2A6C" w:rsidP="00030E30">
      <w:pPr>
        <w:spacing w:after="0"/>
        <w:rPr>
          <w:b/>
          <w:sz w:val="28"/>
          <w:szCs w:val="28"/>
          <w:u w:val="single"/>
        </w:rPr>
      </w:pPr>
      <w:r w:rsidRPr="007A2A6C">
        <w:rPr>
          <w:b/>
          <w:sz w:val="28"/>
          <w:szCs w:val="28"/>
          <w:u w:val="single"/>
        </w:rPr>
        <w:t>Appeal Officers:</w:t>
      </w:r>
    </w:p>
    <w:p w:rsidR="007A2A6C" w:rsidRDefault="007A2A6C" w:rsidP="00030E30">
      <w:pPr>
        <w:spacing w:after="0"/>
      </w:pPr>
      <w:r>
        <w:t>Dr. Joanna Kile – Vice President of Instruction</w:t>
      </w:r>
    </w:p>
    <w:p w:rsidR="007A2A6C" w:rsidRDefault="007A2A6C" w:rsidP="00030E30">
      <w:pPr>
        <w:spacing w:after="0"/>
      </w:pPr>
      <w:r>
        <w:t>Dr. Gisela Figueroa – Vice President of Finance and Administration</w:t>
      </w:r>
    </w:p>
    <w:p w:rsidR="004D7761" w:rsidRDefault="004D7761" w:rsidP="00030E30">
      <w:pPr>
        <w:spacing w:after="0"/>
      </w:pPr>
    </w:p>
    <w:p w:rsidR="004D7761" w:rsidRDefault="004D7761" w:rsidP="00030E30">
      <w:pPr>
        <w:spacing w:after="0"/>
        <w:rPr>
          <w:b/>
          <w:sz w:val="28"/>
          <w:szCs w:val="28"/>
          <w:u w:val="single"/>
        </w:rPr>
      </w:pPr>
      <w:r w:rsidRPr="004D7761">
        <w:rPr>
          <w:b/>
          <w:sz w:val="28"/>
          <w:szCs w:val="28"/>
          <w:u w:val="single"/>
        </w:rPr>
        <w:t>Recorders:</w:t>
      </w:r>
    </w:p>
    <w:p w:rsidR="004D7761" w:rsidRDefault="004D7761" w:rsidP="00030E30">
      <w:pPr>
        <w:spacing w:after="0"/>
      </w:pPr>
      <w:r>
        <w:t>Mr. Frank Morris – Director of Multimedia</w:t>
      </w:r>
    </w:p>
    <w:p w:rsidR="004D7761" w:rsidRDefault="004D7761" w:rsidP="00030E30">
      <w:pPr>
        <w:spacing w:after="0"/>
      </w:pPr>
      <w:r>
        <w:t>Mr. Gabriel Picazo – Audio/Visual Production Manager</w:t>
      </w:r>
    </w:p>
    <w:p w:rsidR="004D7761" w:rsidRDefault="004D7761" w:rsidP="00030E30">
      <w:pPr>
        <w:spacing w:after="0"/>
      </w:pPr>
    </w:p>
    <w:p w:rsidR="00AD32FC" w:rsidRPr="00A8497F" w:rsidRDefault="00AD32FC" w:rsidP="00A8497F">
      <w:pPr>
        <w:spacing w:after="0"/>
        <w:rPr>
          <w:rFonts w:cstheme="minorHAnsi"/>
        </w:rPr>
      </w:pPr>
    </w:p>
    <w:sectPr w:rsidR="00AD32FC" w:rsidRPr="00A8497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20F" w:rsidRDefault="0043720F" w:rsidP="0024428B">
      <w:pPr>
        <w:spacing w:after="0" w:line="240" w:lineRule="auto"/>
      </w:pPr>
      <w:r>
        <w:separator/>
      </w:r>
    </w:p>
  </w:endnote>
  <w:endnote w:type="continuationSeparator" w:id="0">
    <w:p w:rsidR="0043720F" w:rsidRDefault="0043720F" w:rsidP="0024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20F" w:rsidRDefault="0043720F" w:rsidP="0024428B">
      <w:pPr>
        <w:spacing w:after="0" w:line="240" w:lineRule="auto"/>
      </w:pPr>
      <w:r>
        <w:separator/>
      </w:r>
    </w:p>
  </w:footnote>
  <w:footnote w:type="continuationSeparator" w:id="0">
    <w:p w:rsidR="0043720F" w:rsidRDefault="0043720F" w:rsidP="0024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28B" w:rsidRPr="0024428B" w:rsidRDefault="0024428B" w:rsidP="0024428B">
    <w:pPr>
      <w:spacing w:before="240" w:after="200" w:line="240" w:lineRule="auto"/>
      <w:ind w:left="7920" w:firstLine="720"/>
      <w:jc w:val="center"/>
      <w:rPr>
        <w:rFonts w:ascii="Times New Roman" w:eastAsia="Cambria" w:hAnsi="Times New Roman" w:cs="Times New Roman"/>
        <w:sz w:val="24"/>
        <w:szCs w:val="24"/>
      </w:rPr>
    </w:pPr>
    <w:r w:rsidRPr="0024428B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D24C132" wp14:editId="26145EFA">
          <wp:simplePos x="0" y="0"/>
          <wp:positionH relativeFrom="column">
            <wp:posOffset>55245</wp:posOffset>
          </wp:positionH>
          <wp:positionV relativeFrom="paragraph">
            <wp:posOffset>137160</wp:posOffset>
          </wp:positionV>
          <wp:extent cx="668655" cy="823595"/>
          <wp:effectExtent l="0" t="0" r="0" b="0"/>
          <wp:wrapThrough wrapText="bothSides">
            <wp:wrapPolygon edited="0">
              <wp:start x="6769" y="0"/>
              <wp:lineTo x="0" y="5995"/>
              <wp:lineTo x="0" y="13490"/>
              <wp:lineTo x="8615" y="15988"/>
              <wp:lineTo x="8615" y="16987"/>
              <wp:lineTo x="11077" y="20984"/>
              <wp:lineTo x="11692" y="20984"/>
              <wp:lineTo x="16000" y="20984"/>
              <wp:lineTo x="17846" y="20984"/>
              <wp:lineTo x="18462" y="17986"/>
              <wp:lineTo x="17231" y="15988"/>
              <wp:lineTo x="20923" y="11991"/>
              <wp:lineTo x="20923" y="5995"/>
              <wp:lineTo x="14154" y="0"/>
              <wp:lineTo x="6769" y="0"/>
            </wp:wrapPolygon>
          </wp:wrapThrough>
          <wp:docPr id="2" name="Picture 2" descr="tsc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sc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251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28B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68C5F0E" wp14:editId="02278BCF">
          <wp:simplePos x="0" y="0"/>
          <wp:positionH relativeFrom="column">
            <wp:posOffset>850900</wp:posOffset>
          </wp:positionH>
          <wp:positionV relativeFrom="paragraph">
            <wp:posOffset>152400</wp:posOffset>
          </wp:positionV>
          <wp:extent cx="2440305" cy="458470"/>
          <wp:effectExtent l="0" t="0" r="0" b="0"/>
          <wp:wrapThrough wrapText="bothSides">
            <wp:wrapPolygon edited="0">
              <wp:start x="7756" y="0"/>
              <wp:lineTo x="0" y="898"/>
              <wp:lineTo x="0" y="11668"/>
              <wp:lineTo x="5059" y="15258"/>
              <wp:lineTo x="5396" y="19745"/>
              <wp:lineTo x="16356" y="19745"/>
              <wp:lineTo x="16356" y="15258"/>
              <wp:lineTo x="21415" y="11668"/>
              <wp:lineTo x="21415" y="1795"/>
              <wp:lineTo x="8600" y="0"/>
              <wp:lineTo x="7756" y="0"/>
            </wp:wrapPolygon>
          </wp:wrapThrough>
          <wp:docPr id="3" name="Picture 3" descr="tsc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sc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24" t="25247" b="3960"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28B">
      <w:rPr>
        <w:rFonts w:ascii="Cambria" w:eastAsia="Cambria" w:hAnsi="Cambria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B3115" wp14:editId="0E06C4E8">
              <wp:simplePos x="0" y="0"/>
              <wp:positionH relativeFrom="column">
                <wp:posOffset>874395</wp:posOffset>
              </wp:positionH>
              <wp:positionV relativeFrom="paragraph">
                <wp:posOffset>676275</wp:posOffset>
              </wp:positionV>
              <wp:extent cx="5501005" cy="0"/>
              <wp:effectExtent l="7620" t="9525" r="635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1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F0C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8.85pt;margin-top:53.25pt;width:433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t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3MYSzrHiI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"/>
          </w:pict>
        </mc:Fallback>
      </mc:AlternateContent>
    </w:r>
  </w:p>
  <w:p w:rsidR="0024428B" w:rsidRPr="0024428B" w:rsidRDefault="0024428B" w:rsidP="0024428B">
    <w:pPr>
      <w:spacing w:before="240" w:after="200" w:line="240" w:lineRule="auto"/>
      <w:ind w:left="7200"/>
      <w:rPr>
        <w:rFonts w:ascii="Times New Roman" w:eastAsia="Cambria" w:hAnsi="Times New Roman" w:cs="Times New Roman"/>
        <w:sz w:val="24"/>
        <w:szCs w:val="24"/>
      </w:rPr>
    </w:pPr>
    <w:r w:rsidRPr="0024428B">
      <w:rPr>
        <w:rFonts w:ascii="Times New Roman" w:eastAsia="Cambria" w:hAnsi="Times New Roman" w:cs="Times New Roman"/>
        <w:sz w:val="24"/>
        <w:szCs w:val="24"/>
      </w:rPr>
      <w:t xml:space="preserve">     </w:t>
    </w:r>
  </w:p>
  <w:p w:rsidR="0024428B" w:rsidRPr="0024428B" w:rsidRDefault="0024428B" w:rsidP="0024428B">
    <w:pPr>
      <w:spacing w:before="240" w:after="200" w:line="240" w:lineRule="auto"/>
      <w:rPr>
        <w:rFonts w:ascii="Cambria" w:eastAsia="Cambria" w:hAnsi="Cambria" w:cs="Times New Roman"/>
        <w:sz w:val="20"/>
        <w:szCs w:val="20"/>
      </w:rPr>
    </w:pPr>
    <w:r w:rsidRPr="0024428B">
      <w:rPr>
        <w:rFonts w:ascii="Cambria" w:eastAsia="Cambria" w:hAnsi="Cambria" w:cs="Times New Roman"/>
        <w:sz w:val="20"/>
        <w:szCs w:val="20"/>
      </w:rPr>
      <w:t xml:space="preserve">     </w:t>
    </w:r>
    <w:r w:rsidRPr="0024428B">
      <w:rPr>
        <w:rFonts w:ascii="Times New Roman" w:eastAsia="Cambria" w:hAnsi="Times New Roman" w:cs="Times New Roman"/>
        <w:sz w:val="20"/>
        <w:szCs w:val="20"/>
      </w:rPr>
      <w:t>80 Fort Brown • Brownsville, Texas 78520 • (956) 295-3770 • Fax (956) 948-9459 • www.tsc.edu</w:t>
    </w:r>
  </w:p>
  <w:p w:rsidR="0024428B" w:rsidRDefault="0024428B">
    <w:pPr>
      <w:pStyle w:val="Header"/>
    </w:pPr>
  </w:p>
  <w:p w:rsidR="0024428B" w:rsidRDefault="00244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8F1"/>
    <w:multiLevelType w:val="hybridMultilevel"/>
    <w:tmpl w:val="D302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6A"/>
    <w:rsid w:val="00030E30"/>
    <w:rsid w:val="0012694C"/>
    <w:rsid w:val="001E6D6A"/>
    <w:rsid w:val="0024428B"/>
    <w:rsid w:val="002628BA"/>
    <w:rsid w:val="002C6563"/>
    <w:rsid w:val="004234F1"/>
    <w:rsid w:val="0043720F"/>
    <w:rsid w:val="004D7761"/>
    <w:rsid w:val="006D7CE2"/>
    <w:rsid w:val="00705421"/>
    <w:rsid w:val="00746974"/>
    <w:rsid w:val="007A2A6C"/>
    <w:rsid w:val="009617FE"/>
    <w:rsid w:val="009E4405"/>
    <w:rsid w:val="00A61499"/>
    <w:rsid w:val="00A8497F"/>
    <w:rsid w:val="00AD32FC"/>
    <w:rsid w:val="00B30D9B"/>
    <w:rsid w:val="00B30EA6"/>
    <w:rsid w:val="00B32161"/>
    <w:rsid w:val="00B81D57"/>
    <w:rsid w:val="00DE3480"/>
    <w:rsid w:val="00E22FF9"/>
    <w:rsid w:val="00E66653"/>
    <w:rsid w:val="00E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2606F"/>
  <w15:chartTrackingRefBased/>
  <w15:docId w15:val="{7667B93D-14B4-4C85-BA1C-FE1DDA1F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8B"/>
  </w:style>
  <w:style w:type="paragraph" w:styleId="Footer">
    <w:name w:val="footer"/>
    <w:basedOn w:val="Normal"/>
    <w:link w:val="FooterChar"/>
    <w:uiPriority w:val="99"/>
    <w:unhideWhenUsed/>
    <w:rsid w:val="0024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8B"/>
  </w:style>
  <w:style w:type="character" w:styleId="Hyperlink">
    <w:name w:val="Hyperlink"/>
    <w:basedOn w:val="DefaultParagraphFont"/>
    <w:uiPriority w:val="99"/>
    <w:unhideWhenUsed/>
    <w:rsid w:val="00EB57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.recio@t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zabeth.balderrama@t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cia.magallanes@t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Garcia</dc:creator>
  <cp:keywords/>
  <dc:description/>
  <cp:lastModifiedBy>Elizabeth Balderrama</cp:lastModifiedBy>
  <cp:revision>3</cp:revision>
  <dcterms:created xsi:type="dcterms:W3CDTF">2022-03-28T13:11:00Z</dcterms:created>
  <dcterms:modified xsi:type="dcterms:W3CDTF">2022-03-28T19:31:00Z</dcterms:modified>
</cp:coreProperties>
</file>